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6066" w:rsidRPr="00C96664" w:rsidRDefault="00B8598C" w:rsidP="00C9666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C96664">
        <w:rPr>
          <w:rFonts w:ascii="Times New Roman" w:hAnsi="Times New Roman" w:cs="Times New Roman"/>
          <w:i/>
          <w:sz w:val="24"/>
          <w:szCs w:val="24"/>
          <w:u w:val="single"/>
        </w:rPr>
        <w:t>6</w:t>
      </w:r>
      <w:r w:rsidR="00FD6066" w:rsidRPr="00C96664">
        <w:rPr>
          <w:rFonts w:ascii="Times New Roman" w:hAnsi="Times New Roman" w:cs="Times New Roman"/>
          <w:i/>
          <w:sz w:val="24"/>
          <w:szCs w:val="24"/>
          <w:u w:val="single"/>
        </w:rPr>
        <w:t>. számú melléklet</w:t>
      </w:r>
    </w:p>
    <w:p w:rsidR="00FD6066" w:rsidRPr="00C96664" w:rsidRDefault="00FD6066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066" w:rsidRPr="00C96664" w:rsidRDefault="00FD6066" w:rsidP="00C9666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96664">
        <w:rPr>
          <w:rFonts w:ascii="Times New Roman" w:hAnsi="Times New Roman" w:cs="Times New Roman"/>
          <w:b/>
          <w:sz w:val="24"/>
          <w:szCs w:val="24"/>
        </w:rPr>
        <w:t>Jogszabályok gyűjteménye</w:t>
      </w:r>
    </w:p>
    <w:p w:rsidR="000652E2" w:rsidRPr="00C96664" w:rsidRDefault="000652E2" w:rsidP="00C96664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:rsidR="00C721D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666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96664">
        <w:rPr>
          <w:rFonts w:ascii="Times New Roman" w:hAnsi="Times New Roman" w:cs="Times New Roman"/>
          <w:b/>
          <w:bCs/>
          <w:sz w:val="24"/>
          <w:szCs w:val="24"/>
        </w:rPr>
        <w:t>Az ÁÚF 11. pontjában foglalt jogszabályokon túl az alábbi jogszabályok tekintendők irányadónak: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 xml:space="preserve">AZ EURÓPAI PARLAMENT </w:t>
      </w:r>
      <w:proofErr w:type="gramStart"/>
      <w:r w:rsidRPr="00C96664">
        <w:rPr>
          <w:rFonts w:ascii="Times New Roman" w:hAnsi="Times New Roman" w:cs="Times New Roman"/>
          <w:sz w:val="24"/>
          <w:szCs w:val="24"/>
        </w:rPr>
        <w:t>ÉS</w:t>
      </w:r>
      <w:proofErr w:type="gramEnd"/>
      <w:r w:rsidRPr="00C96664">
        <w:rPr>
          <w:rFonts w:ascii="Times New Roman" w:hAnsi="Times New Roman" w:cs="Times New Roman"/>
          <w:sz w:val="24"/>
          <w:szCs w:val="24"/>
        </w:rPr>
        <w:t xml:space="preserve"> A TANÁCS 1307/2013/EU RENDELETE (2013. december 17.) a közös agrárpolitika keretébe tartozó támogatási rendszerek alapján a mezőgazdasági termelők részére nyújtott közvetlen kifizetésekre vonatkozó szabályok megállapításáról, valamint a 637/2008/EK és a 73/2009/EK tanácsi rendelet hatályon kívül helyezéséről;</w:t>
      </w:r>
    </w:p>
    <w:p w:rsidR="00C96664" w:rsidRPr="00C96664" w:rsidRDefault="00C96664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96664" w:rsidRPr="00C96664" w:rsidRDefault="00C96664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>A BIZOTTSÁG 1407/2013/EU RENDELETE (2013. december 18.) az Európai Unió működéséről szóló szerződés 107. és 108. cikkének a csekély összegű támogatásokra való alkalmazásáról</w:t>
      </w:r>
    </w:p>
    <w:p w:rsidR="00C96664" w:rsidRPr="00C96664" w:rsidRDefault="00C96664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96664" w:rsidRPr="00C96664" w:rsidRDefault="00C96664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bCs/>
          <w:sz w:val="24"/>
          <w:szCs w:val="24"/>
        </w:rPr>
        <w:t>A Bizottság</w:t>
      </w:r>
      <w:r w:rsidRPr="00C96664">
        <w:rPr>
          <w:rStyle w:val="apple-converted-space"/>
          <w:rFonts w:ascii="Times New Roman" w:hAnsi="Times New Roman" w:cs="Times New Roman"/>
          <w:bCs/>
          <w:sz w:val="24"/>
          <w:szCs w:val="24"/>
        </w:rPr>
        <w:t> </w:t>
      </w:r>
      <w:hyperlink r:id="rId8" w:history="1">
        <w:r w:rsidRPr="00C96664">
          <w:rPr>
            <w:rStyle w:val="Hiperhivatkozs"/>
            <w:rFonts w:ascii="Times New Roman" w:hAnsi="Times New Roman" w:cs="Times New Roman"/>
            <w:bCs/>
            <w:color w:val="auto"/>
            <w:sz w:val="24"/>
            <w:szCs w:val="24"/>
          </w:rPr>
          <w:t>360/2012/EU</w:t>
        </w:r>
      </w:hyperlink>
      <w:r w:rsidRPr="00C96664">
        <w:rPr>
          <w:rStyle w:val="apple-converted-space"/>
          <w:rFonts w:ascii="Times New Roman" w:hAnsi="Times New Roman" w:cs="Times New Roman"/>
          <w:bCs/>
          <w:sz w:val="24"/>
          <w:szCs w:val="24"/>
        </w:rPr>
        <w:t> </w:t>
      </w:r>
      <w:r w:rsidRPr="00C96664">
        <w:rPr>
          <w:rFonts w:ascii="Times New Roman" w:hAnsi="Times New Roman" w:cs="Times New Roman"/>
          <w:bCs/>
          <w:sz w:val="24"/>
          <w:szCs w:val="24"/>
        </w:rPr>
        <w:t>rendelete (2012. április 25.) az Európai Unió működéséről szóló szerződés 107. és 108. cikkének az általános gazdasági érdekű szolgáltatást nyújtó vállalkozások számára nyújtott csekély összegű támogatásokra való alkalmazásáról.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>2013. évi V. törvény a Polgári Törvénykönyvről;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 xml:space="preserve">2009. évi LXXVI. törvény a szolgáltatási tevékenység megkezdésének és folytatásának általános szabályairól 358/2008. (XII.31.) Korm. rendelet a telephelyengedélyhez kötött tevékenységekről; 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>2007. évi CXXIX. törvény a termőföld védelméről;</w:t>
      </w:r>
    </w:p>
    <w:p w:rsidR="00C96664" w:rsidRPr="00C96664" w:rsidRDefault="00C96664" w:rsidP="00C96664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hu-HU"/>
        </w:rPr>
      </w:pPr>
    </w:p>
    <w:p w:rsidR="00C96664" w:rsidRPr="00C96664" w:rsidRDefault="00C96664" w:rsidP="00C96664">
      <w:pPr>
        <w:pStyle w:val="Listaszerbekezds"/>
        <w:numPr>
          <w:ilvl w:val="0"/>
          <w:numId w:val="1"/>
        </w:num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hu-HU"/>
        </w:rPr>
      </w:pPr>
      <w:r w:rsidRPr="00C9666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hu-HU"/>
        </w:rPr>
        <w:t>2005. évi LXIV. törvény a Budapesti Agglomeráció Területrendezési Tervéről</w:t>
      </w:r>
    </w:p>
    <w:p w:rsidR="00C96664" w:rsidRPr="00C96664" w:rsidRDefault="00C96664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NormlWeb"/>
        <w:numPr>
          <w:ilvl w:val="0"/>
          <w:numId w:val="1"/>
        </w:numPr>
        <w:spacing w:before="0" w:beforeAutospacing="0" w:after="0" w:afterAutospacing="0"/>
        <w:jc w:val="both"/>
      </w:pPr>
      <w:bookmarkStart w:id="0" w:name="_GoBack"/>
      <w:bookmarkEnd w:id="0"/>
      <w:r w:rsidRPr="00C96664">
        <w:t>2004. évi XXXIV. törvény a kis- és középvállalkozásokról, fejlődésük támogatásáról;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FD6066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>105/2015. (IV. 23.) Kormányrendelet a kedvezményezett települések besorolásáról és a besorolás feltételrendszeréről</w:t>
      </w:r>
      <w:r w:rsidR="000652E2" w:rsidRPr="00C96664">
        <w:rPr>
          <w:rFonts w:ascii="Times New Roman" w:hAnsi="Times New Roman" w:cs="Times New Roman"/>
          <w:sz w:val="24"/>
          <w:szCs w:val="24"/>
        </w:rPr>
        <w:t>;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52E2" w:rsidRPr="00C96664" w:rsidRDefault="000652E2" w:rsidP="00C9666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664">
        <w:rPr>
          <w:rFonts w:ascii="Times New Roman" w:hAnsi="Times New Roman" w:cs="Times New Roman"/>
          <w:sz w:val="24"/>
          <w:szCs w:val="24"/>
        </w:rPr>
        <w:t>290/2014. (XI. 26.) Korm. rendelet a kedvezményezett járások besorolásáról</w:t>
      </w:r>
    </w:p>
    <w:p w:rsidR="000652E2" w:rsidRPr="00C96664" w:rsidRDefault="000652E2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0011"/>
      </w:tblGrid>
      <w:tr w:rsidR="00C96664" w:rsidRPr="00C96664">
        <w:trPr>
          <w:trHeight w:val="2385"/>
        </w:trPr>
        <w:tc>
          <w:tcPr>
            <w:tcW w:w="10011" w:type="dxa"/>
          </w:tcPr>
          <w:p w:rsidR="000652E2" w:rsidRPr="00C96664" w:rsidRDefault="000652E2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57/2013. (II. 27.) Korm. rendelet a telepengedély, illetve a telep létesítésének bejelentése alapján gyakorolható egyes termelő és egyes szolgáltató tevékenységekről, valamint a telepengedélyezés rendjéről és a bejelentés szabályairól; </w:t>
            </w:r>
          </w:p>
          <w:p w:rsidR="000652E2" w:rsidRPr="00C96664" w:rsidRDefault="000652E2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52E2" w:rsidRPr="00C96664" w:rsidRDefault="000652E2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239/2009.(X.20.) Korm. rendelet a szálláshely-szolgáltatási tevékenység folytatásának részletes feltételeiről és a szálláshely-üzemeltetési engedélykiadásának rendjéről; </w:t>
            </w:r>
          </w:p>
          <w:p w:rsidR="000652E2" w:rsidRPr="00C96664" w:rsidRDefault="000652E2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52E2" w:rsidRDefault="000652E2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210/2009. (IX. 29.) Korm. rendelet a kereskedelmi tevékenységek végzésének feltételeiről; </w:t>
            </w:r>
          </w:p>
          <w:p w:rsidR="00C96664" w:rsidRPr="00C96664" w:rsidRDefault="00C96664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6664" w:rsidRPr="00C96664" w:rsidRDefault="00C96664" w:rsidP="00C96664">
            <w:pPr>
              <w:pStyle w:val="Listaszerbekezds"/>
              <w:numPr>
                <w:ilvl w:val="0"/>
                <w:numId w:val="1"/>
              </w:numPr>
              <w:spacing w:before="160"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C9666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80/2008. (IV. 4.) Korm. rendelet az egyes mezőgazdasági és agrár-vidékfejlesztési támogatások igénybevétele esetén az elektronikus kérelembenyújtás alkalmazásáról</w:t>
            </w:r>
          </w:p>
          <w:p w:rsidR="000652E2" w:rsidRPr="00C96664" w:rsidRDefault="000652E2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52E2" w:rsidRPr="00C96664" w:rsidRDefault="000652E2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62/2011. (VI. 30.) VM rendelet a vendéglátó-ipari termékek előállításának és forgalomba hozatalának élelmiszerbiztonsági feltételeiről; </w:t>
            </w:r>
          </w:p>
          <w:p w:rsidR="000652E2" w:rsidRPr="00C96664" w:rsidRDefault="000652E2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52E2" w:rsidRPr="00C96664" w:rsidRDefault="000652E2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21/2010. (V. 14.) NFGM rendelet az egyes ipari és kereskedelmi tevékenységek gyakorlásához szükséges képesítésekről; </w:t>
            </w:r>
          </w:p>
          <w:p w:rsidR="000652E2" w:rsidRPr="00C96664" w:rsidRDefault="000652E2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0F98" w:rsidRPr="00C96664" w:rsidRDefault="00C50F98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68/2007. (VII. 26.) </w:t>
            </w:r>
            <w:proofErr w:type="spellStart"/>
            <w:r w:rsidRPr="00C96664">
              <w:rPr>
                <w:rFonts w:ascii="Times New Roman" w:hAnsi="Times New Roman" w:cs="Times New Roman"/>
                <w:sz w:val="24"/>
                <w:szCs w:val="24"/>
              </w:rPr>
              <w:t>FVM-EüM-SZMM</w:t>
            </w:r>
            <w:proofErr w:type="spellEnd"/>
            <w:r w:rsidRPr="00C96664">
              <w:rPr>
                <w:rFonts w:ascii="Times New Roman" w:hAnsi="Times New Roman" w:cs="Times New Roman"/>
                <w:sz w:val="24"/>
                <w:szCs w:val="24"/>
              </w:rPr>
              <w:t xml:space="preserve"> együttes rendelet az élelmiszer-előállítás és forgalomba hozatal egyes élelmiszer-higiéniai feltételeiről és az élelmiszerek hatósági ellenőrzéséről; </w:t>
            </w:r>
          </w:p>
          <w:p w:rsidR="007877A3" w:rsidRPr="00C96664" w:rsidRDefault="007877A3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77A3" w:rsidRPr="00C96664" w:rsidRDefault="007877A3" w:rsidP="00C96664">
            <w:pPr>
              <w:pStyle w:val="Listaszerbekezds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6664">
              <w:rPr>
                <w:rFonts w:ascii="Times New Roman" w:hAnsi="Times New Roman" w:cs="Times New Roman"/>
                <w:sz w:val="24"/>
                <w:szCs w:val="24"/>
              </w:rPr>
              <w:t>8/2015. (III. 13.) FM rendelet-a mezőgazdasági termelők részére nyújtandó közvetlen támogatás igénybevételére vonatkozó szabályokról</w:t>
            </w:r>
          </w:p>
          <w:p w:rsidR="00C50F98" w:rsidRPr="00C96664" w:rsidRDefault="00C50F98" w:rsidP="00C9666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0F98" w:rsidRPr="00C96664" w:rsidRDefault="00C50F98" w:rsidP="00C96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C50F98" w:rsidRPr="00C96664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4BAC" w:rsidRDefault="005B4BAC" w:rsidP="007563F8">
      <w:pPr>
        <w:spacing w:after="0" w:line="240" w:lineRule="auto"/>
      </w:pPr>
      <w:r>
        <w:separator/>
      </w:r>
    </w:p>
  </w:endnote>
  <w:endnote w:type="continuationSeparator" w:id="0">
    <w:p w:rsidR="005B4BAC" w:rsidRDefault="005B4BAC" w:rsidP="007563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5ED0" w:rsidRDefault="00C05ED0">
    <w:pPr>
      <w:pStyle w:val="llb"/>
    </w:pPr>
    <w:r>
      <w:rPr>
        <w:noProof/>
        <w:lang w:eastAsia="hu-HU"/>
      </w:rPr>
      <w:drawing>
        <wp:inline distT="0" distB="0" distL="0" distR="0" wp14:anchorId="193247FF" wp14:editId="3900B9FC">
          <wp:extent cx="2084832" cy="591827"/>
          <wp:effectExtent l="0" t="0" r="0" b="0"/>
          <wp:docPr id="3" name="Kép 3" descr="Leírás: cid:image005.png@01D13C04.050F00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 descr="Leírás: cid:image005.png@01D13C04.050F006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5422" cy="5919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563F8" w:rsidRDefault="007563F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4BAC" w:rsidRDefault="005B4BAC" w:rsidP="007563F8">
      <w:pPr>
        <w:spacing w:after="0" w:line="240" w:lineRule="auto"/>
      </w:pPr>
      <w:r>
        <w:separator/>
      </w:r>
    </w:p>
  </w:footnote>
  <w:footnote w:type="continuationSeparator" w:id="0">
    <w:p w:rsidR="005B4BAC" w:rsidRDefault="005B4BAC" w:rsidP="007563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63F8" w:rsidRDefault="007563F8">
    <w:pPr>
      <w:pStyle w:val="lfej"/>
    </w:pPr>
    <w:r>
      <w:rPr>
        <w:noProof/>
        <w:lang w:eastAsia="hu-HU"/>
      </w:rPr>
      <w:drawing>
        <wp:inline distT="0" distB="0" distL="0" distR="0" wp14:anchorId="0866AACB" wp14:editId="65B2D8C1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563F8" w:rsidRDefault="007563F8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4A75A2"/>
    <w:multiLevelType w:val="hybridMultilevel"/>
    <w:tmpl w:val="567AFB74"/>
    <w:lvl w:ilvl="0" w:tplc="3FE6A9E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6066"/>
    <w:rsid w:val="000652E2"/>
    <w:rsid w:val="003D1F44"/>
    <w:rsid w:val="00557B45"/>
    <w:rsid w:val="005B4BAC"/>
    <w:rsid w:val="005F6C72"/>
    <w:rsid w:val="00635FCB"/>
    <w:rsid w:val="007563F8"/>
    <w:rsid w:val="007877A3"/>
    <w:rsid w:val="00836CDE"/>
    <w:rsid w:val="009361E7"/>
    <w:rsid w:val="00A110A0"/>
    <w:rsid w:val="00AE43FF"/>
    <w:rsid w:val="00B8598C"/>
    <w:rsid w:val="00BC1C5C"/>
    <w:rsid w:val="00C05ED0"/>
    <w:rsid w:val="00C50F98"/>
    <w:rsid w:val="00C63614"/>
    <w:rsid w:val="00C721D2"/>
    <w:rsid w:val="00C9338B"/>
    <w:rsid w:val="00C96664"/>
    <w:rsid w:val="00CE0A3C"/>
    <w:rsid w:val="00D42B49"/>
    <w:rsid w:val="00D64672"/>
    <w:rsid w:val="00E1004F"/>
    <w:rsid w:val="00E1431E"/>
    <w:rsid w:val="00F11CA4"/>
    <w:rsid w:val="00FD6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D6066"/>
  </w:style>
  <w:style w:type="paragraph" w:styleId="Cmsor1">
    <w:name w:val="heading 1"/>
    <w:basedOn w:val="Norml"/>
    <w:link w:val="Cmsor1Char"/>
    <w:uiPriority w:val="9"/>
    <w:qFormat/>
    <w:rsid w:val="00C9666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BC1C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563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563F8"/>
  </w:style>
  <w:style w:type="paragraph" w:styleId="llb">
    <w:name w:val="footer"/>
    <w:basedOn w:val="Norml"/>
    <w:link w:val="llbChar"/>
    <w:uiPriority w:val="99"/>
    <w:unhideWhenUsed/>
    <w:rsid w:val="007563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563F8"/>
  </w:style>
  <w:style w:type="paragraph" w:styleId="Buborkszveg">
    <w:name w:val="Balloon Text"/>
    <w:basedOn w:val="Norml"/>
    <w:link w:val="BuborkszvegChar"/>
    <w:uiPriority w:val="99"/>
    <w:semiHidden/>
    <w:unhideWhenUsed/>
    <w:rsid w:val="007563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63F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0652E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652E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652E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652E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652E2"/>
    <w:rPr>
      <w:b/>
      <w:bCs/>
      <w:sz w:val="20"/>
      <w:szCs w:val="20"/>
    </w:rPr>
  </w:style>
  <w:style w:type="paragraph" w:customStyle="1" w:styleId="Default">
    <w:name w:val="Default"/>
    <w:rsid w:val="000652E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rsid w:val="00C96664"/>
  </w:style>
  <w:style w:type="character" w:styleId="Hiperhivatkozs">
    <w:name w:val="Hyperlink"/>
    <w:basedOn w:val="Bekezdsalapbettpusa"/>
    <w:uiPriority w:val="99"/>
    <w:semiHidden/>
    <w:unhideWhenUsed/>
    <w:rsid w:val="00C96664"/>
    <w:rPr>
      <w:color w:val="0000FF"/>
      <w:u w:val="single"/>
    </w:rPr>
  </w:style>
  <w:style w:type="character" w:customStyle="1" w:styleId="Cmsor1Char">
    <w:name w:val="Címsor 1 Char"/>
    <w:basedOn w:val="Bekezdsalapbettpusa"/>
    <w:link w:val="Cmsor1"/>
    <w:uiPriority w:val="9"/>
    <w:rsid w:val="00C9666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Listaszerbekezds">
    <w:name w:val="List Paragraph"/>
    <w:basedOn w:val="Norml"/>
    <w:uiPriority w:val="34"/>
    <w:qFormat/>
    <w:rsid w:val="00C966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D6066"/>
  </w:style>
  <w:style w:type="paragraph" w:styleId="Cmsor1">
    <w:name w:val="heading 1"/>
    <w:basedOn w:val="Norml"/>
    <w:link w:val="Cmsor1Char"/>
    <w:uiPriority w:val="9"/>
    <w:qFormat/>
    <w:rsid w:val="00C9666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BC1C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563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563F8"/>
  </w:style>
  <w:style w:type="paragraph" w:styleId="llb">
    <w:name w:val="footer"/>
    <w:basedOn w:val="Norml"/>
    <w:link w:val="llbChar"/>
    <w:uiPriority w:val="99"/>
    <w:unhideWhenUsed/>
    <w:rsid w:val="007563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563F8"/>
  </w:style>
  <w:style w:type="paragraph" w:styleId="Buborkszveg">
    <w:name w:val="Balloon Text"/>
    <w:basedOn w:val="Norml"/>
    <w:link w:val="BuborkszvegChar"/>
    <w:uiPriority w:val="99"/>
    <w:semiHidden/>
    <w:unhideWhenUsed/>
    <w:rsid w:val="007563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63F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0652E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652E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652E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652E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652E2"/>
    <w:rPr>
      <w:b/>
      <w:bCs/>
      <w:sz w:val="20"/>
      <w:szCs w:val="20"/>
    </w:rPr>
  </w:style>
  <w:style w:type="paragraph" w:customStyle="1" w:styleId="Default">
    <w:name w:val="Default"/>
    <w:rsid w:val="000652E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rsid w:val="00C96664"/>
  </w:style>
  <w:style w:type="character" w:styleId="Hiperhivatkozs">
    <w:name w:val="Hyperlink"/>
    <w:basedOn w:val="Bekezdsalapbettpusa"/>
    <w:uiPriority w:val="99"/>
    <w:semiHidden/>
    <w:unhideWhenUsed/>
    <w:rsid w:val="00C96664"/>
    <w:rPr>
      <w:color w:val="0000FF"/>
      <w:u w:val="single"/>
    </w:rPr>
  </w:style>
  <w:style w:type="character" w:customStyle="1" w:styleId="Cmsor1Char">
    <w:name w:val="Címsor 1 Char"/>
    <w:basedOn w:val="Bekezdsalapbettpusa"/>
    <w:link w:val="Cmsor1"/>
    <w:uiPriority w:val="9"/>
    <w:rsid w:val="00C9666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Listaszerbekezds">
    <w:name w:val="List Paragraph"/>
    <w:basedOn w:val="Norml"/>
    <w:uiPriority w:val="34"/>
    <w:qFormat/>
    <w:rsid w:val="00C966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59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5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ur-lex.europa.eu/legal-content/HU/AUTO/?uri=celex:32012R0360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cid:image005.png@01D13C04.050F0060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365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Kovács Viktória</dc:creator>
  <cp:lastModifiedBy>Kovács Viktória</cp:lastModifiedBy>
  <cp:revision>6</cp:revision>
  <dcterms:created xsi:type="dcterms:W3CDTF">2016-02-17T07:52:00Z</dcterms:created>
  <dcterms:modified xsi:type="dcterms:W3CDTF">2016-05-04T09:07:00Z</dcterms:modified>
</cp:coreProperties>
</file>